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C" w:rsidRDefault="004D74FC"/>
    <w:p w:rsidR="009613F1" w:rsidRDefault="009613F1" w:rsidP="009613F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</w:pPr>
      <w:r w:rsidRPr="009613F1"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  <w:t>"</w:t>
      </w:r>
      <w:bookmarkStart w:id="0" w:name="_GoBack"/>
      <w:r w:rsidRPr="009613F1"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  <w:t>Пять республик Кавказа</w:t>
      </w:r>
      <w:bookmarkEnd w:id="0"/>
      <w:r w:rsidRPr="009613F1"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  <w:t>" (автобусный тур)</w:t>
      </w:r>
    </w:p>
    <w:p w:rsidR="009613F1" w:rsidRDefault="009613F1" w:rsidP="009613F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9"/>
        <w:gridCol w:w="5383"/>
      </w:tblGrid>
      <w:tr w:rsidR="009613F1" w:rsidTr="009613F1">
        <w:tc>
          <w:tcPr>
            <w:tcW w:w="5299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C9AB6D2" wp14:editId="26643B15">
                  <wp:extent cx="3264195" cy="2252810"/>
                  <wp:effectExtent l="0" t="0" r="0" b="0"/>
                  <wp:docPr id="21" name="Рисунок 21" descr="9JvMXiccB4Y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JvMXiccB4Y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103" cy="225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E3B4F38" wp14:editId="745B1931">
                  <wp:extent cx="3317358" cy="2289501"/>
                  <wp:effectExtent l="0" t="0" r="0" b="0"/>
                  <wp:docPr id="18" name="Рисунок 18" descr="Ra25J09Cm6I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25J09Cm6I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475" cy="22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F1" w:rsidTr="009613F1">
        <w:tc>
          <w:tcPr>
            <w:tcW w:w="5299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5383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</w:p>
        </w:tc>
      </w:tr>
      <w:tr w:rsidR="009613F1" w:rsidTr="009613F1">
        <w:tc>
          <w:tcPr>
            <w:tcW w:w="5299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5E264C2" wp14:editId="39405F56">
                  <wp:extent cx="3065790" cy="2115879"/>
                  <wp:effectExtent l="0" t="0" r="1270" b="0"/>
                  <wp:docPr id="17" name="Рисунок 17" descr="8n8eNlZGBZI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n8eNlZGBZI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886" cy="211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5963F8E" wp14:editId="20111835">
                  <wp:extent cx="3065790" cy="2115879"/>
                  <wp:effectExtent l="0" t="0" r="1270" b="0"/>
                  <wp:docPr id="22" name="Рисунок 22" descr="Кавказ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вказ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57" cy="211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F1" w:rsidTr="009613F1">
        <w:tc>
          <w:tcPr>
            <w:tcW w:w="5299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5383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</w:p>
        </w:tc>
      </w:tr>
      <w:tr w:rsidR="009613F1" w:rsidTr="009613F1">
        <w:tc>
          <w:tcPr>
            <w:tcW w:w="5299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ADA7934" wp14:editId="3A689276">
                  <wp:extent cx="3123088" cy="2094614"/>
                  <wp:effectExtent l="0" t="0" r="1270" b="1270"/>
                  <wp:docPr id="20" name="Рисунок 20" descr="9Xq3NXykams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Xq3NXykams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883" cy="20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</w:tcPr>
          <w:p w:rsidR="009613F1" w:rsidRDefault="009613F1" w:rsidP="009613F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6"/>
                <w:szCs w:val="3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8C79926" wp14:editId="7C4B304D">
                  <wp:extent cx="3030279" cy="2091371"/>
                  <wp:effectExtent l="0" t="0" r="0" b="4445"/>
                  <wp:docPr id="19" name="Рисунок 19" descr="Xw5vfQ_b7wI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w5vfQ_b7wI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312" cy="209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3F1" w:rsidRPr="009613F1" w:rsidRDefault="009613F1" w:rsidP="009613F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ru-RU"/>
        </w:rPr>
      </w:pPr>
    </w:p>
    <w:p w:rsidR="009613F1" w:rsidRPr="009613F1" w:rsidRDefault="009613F1" w:rsidP="009613F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Архыз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Ессентуки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Верхняя Балкария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Владикавказ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Ингушетия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Грозный </w:t>
      </w:r>
      <w:r w:rsidRPr="00961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9613F1" w:rsidRPr="009613F1" w:rsidRDefault="009613F1" w:rsidP="009613F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9 дней - 8 ночей</w:t>
      </w:r>
    </w:p>
    <w:p w:rsidR="009613F1" w:rsidRPr="009613F1" w:rsidRDefault="009613F1" w:rsidP="009613F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Даты: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28 апреля, 24 июня, 22 июля, 19 августа, 7 октября</w:t>
      </w:r>
    </w:p>
    <w:p w:rsidR="009613F1" w:rsidRPr="009613F1" w:rsidRDefault="009613F1" w:rsidP="009613F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Цена: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29800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9613F1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р.</w:t>
      </w:r>
    </w:p>
    <w:p w:rsidR="009613F1" w:rsidRPr="009613F1" w:rsidRDefault="009613F1" w:rsidP="009613F1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Раннее бронирование – минус 5% от стоимости</w:t>
      </w:r>
      <w:r w:rsidRPr="009613F1">
        <w:rPr>
          <w:rFonts w:ascii="Open Sans" w:eastAsia="Times New Roman" w:hAnsi="Open Sans" w:cs="Open Sans"/>
          <w:sz w:val="24"/>
          <w:szCs w:val="24"/>
          <w:lang w:eastAsia="ru-RU"/>
        </w:rPr>
        <w:br/>
      </w:r>
      <w:r w:rsidRPr="009613F1">
        <w:rPr>
          <w:rFonts w:ascii="Open Sans" w:eastAsia="Times New Roman" w:hAnsi="Open Sans" w:cs="Open Sans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 предоплате 30-50% и 100% оплате до 1 апреля на туры с 28.04</w:t>
      </w: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5"/>
      </w:tblGrid>
      <w:tr w:rsidR="009613F1" w:rsidRPr="009613F1" w:rsidTr="009613F1">
        <w:trPr>
          <w:trHeight w:val="7140"/>
        </w:trPr>
        <w:tc>
          <w:tcPr>
            <w:tcW w:w="109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Преимущества тура: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Сопровождение группы из Перми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(контроль маршрута, помощь, развлечения).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2. 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автобусе предоставляется сервис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чай, кофе, </w:t>
            </w:r>
            <w:proofErr w:type="spell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печеньки</w:t>
            </w:r>
            <w:proofErr w:type="spell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конфетки, информация по маршруту, просмотр фильмов, развлекательные викторины/игры, продажа товаров для дороги.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ходе тура Вы побываете в 5 республиках Кавказа: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Карачаево-Черкессия, </w:t>
            </w:r>
            <w:proofErr w:type="gram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Кабардино- Балкария</w:t>
            </w:r>
            <w:proofErr w:type="gram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Северная Осетия-Алания, Ингушетия, Чечня.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4.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12 экскурсий: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горно-лыжный курорт "Романтик" (подъем на канатной дороге)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САО - самая большая обсерватория России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экскурсия «К заоблачным высотам Верхней Балкарии»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Чегемские водопады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Голубое озеро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крепости </w:t>
            </w:r>
            <w:proofErr w:type="spell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Курнаят</w:t>
            </w:r>
            <w:proofErr w:type="spell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Зылги</w:t>
            </w:r>
            <w:proofErr w:type="spell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</w:t>
            </w:r>
            <w:proofErr w:type="spell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Куртатинское</w:t>
            </w:r>
            <w:proofErr w:type="spell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ущелье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Аланскому Свято-Успенскому мужскому монастырю в селении </w:t>
            </w:r>
            <w:proofErr w:type="spell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Хидикус</w:t>
            </w:r>
            <w:proofErr w:type="spell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обзорная экскурсия по Владикавказу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обзорная экскурсия по городу </w:t>
            </w:r>
            <w:proofErr w:type="spellStart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Магас</w:t>
            </w:r>
            <w:proofErr w:type="spellEnd"/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музейно-выставочный комплекс «Башня Согласия»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обзорная экскурсия по городу Грозный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5. 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Поздравление именинников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сладкий подарок.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6. </w:t>
            </w:r>
            <w:r w:rsidRPr="00961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входит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 проезд на комфортабельном автобусе</w:t>
            </w:r>
            <w:r w:rsidRPr="009613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страховка по проезду в автобусе</w:t>
            </w:r>
            <w:r w:rsidRPr="009613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сопровождение представителем фирмы</w:t>
            </w:r>
            <w:r w:rsidRPr="009613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проживание 4 ночи в номере</w:t>
            </w:r>
            <w:r w:rsidRPr="009613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питание: 4 завтрака, 1 обед</w:t>
            </w:r>
            <w:r w:rsidRPr="009613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экскурсии</w:t>
            </w:r>
          </w:p>
        </w:tc>
      </w:tr>
    </w:tbl>
    <w:p w:rsidR="009613F1" w:rsidRPr="009613F1" w:rsidRDefault="009613F1" w:rsidP="009613F1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1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8227"/>
      </w:tblGrid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 дней – 8 ночей (на Кавказе 5 дней)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Совершить максимальное погружение в историю и культуру кавказского народа в ходе тура "Пять республик Кавказа"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Карачаево-Черкессия, Верхняя Балкария, Северная Осетия-Алания, Ингушетия, Чечня), где каждый день – знакомство с черкесами, кабардинцами, осетинами, ингушами и чеченцами. Посетить достопримечательные места, известные на весь мир, стать экспертом кавказской языковой группы и научиться базовым словам каждого народа, услышать легенды в окружении горных пейзажей и, конечно, отведать блюда национальной кухни! Настоящее гастрономическое путешествие!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Преимущества тура: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комбинированная программа - сочетание культурно-познавательного туризма, элементов активного отдыха и гастрономии;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посещение нескольких кавказских республик в рамках одного тура;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– маршрут-синтез горных пейзажей, водопадов, озер, термальных источников и несложного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треккинга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экскурсии по главным святыням мусульман – мечети в Грозном, Аргуне и Шали;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– возможность дегустации блюд национальной кухни в каждой 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республике;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интерактив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впечатления – восхождение на смотровые площадки Архыза и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Цея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по канатным дорогам, купания в термальных источниках Кабардино-Балкарии и Северной Осетии, подъем на высокоскоростном лифте на уровень 31-го этажа;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завтраки в гостинице (4-й, 5-й, 6-й и 7-й дни) и обед (3-й день) входят в стоимость тура.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Тур подходит 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семейных путешествий,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ориентирован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на туристов, предпочитающих насыщенную экскурсионную программу.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 тура: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1: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20.00 – Сбор группы и выезд на Кавказ.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2: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дороге. Просмотр фильмов, общение.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3. Карачаево-Черкесская республика.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Встреча группы с экскурсоводом в г. Черкесск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  (оплата самостоятельно)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Переезд на курорт Архыз (Романтик) с экскурсией по пути следования.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Посещение нового, современного 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горно-лыжного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курорта «Романтик».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по канатной дороге на хребет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Абишира-Ахуба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откуда открывается зачаровывающей панорамой Западного Кавказа.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Посадка в автобус, переезд к Обсерватории.</w:t>
            </w:r>
            <w:r w:rsidRPr="009613F1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Маршрут проходит по долине реки Большой Зеленчук, где находится знаменитое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Нижне-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Архызское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городище.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На его территории сохранились первые в России христианские храмы XIX-XX вв. Ваш экскурсовод ознакомит Вас с историей проникновения христианства на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Кавказ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событиями, связанными с одним из раннефеодальных государств – Аланией и так же Византией,  народов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Северного Кавказа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после нашествия монголо-татар расскажет о сохранившихся древних строениях. </w:t>
            </w:r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(возможно посещение Аланского городища, при наличии времени на маршруте и желании </w:t>
            </w:r>
            <w:proofErr w:type="spellStart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  <w:proofErr w:type="gramStart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,д</w:t>
            </w:r>
            <w:proofErr w:type="gramEnd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оп.расход</w:t>
            </w:r>
            <w:proofErr w:type="spellEnd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 200 руб. с 1-го туриста)</w:t>
            </w:r>
            <w:r w:rsidRPr="009613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Посещение САО – самой большой обсерваторией России.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Интереснейшая информация о современных достижениях мировой астрономии.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Переезд в г. Ессентуки.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в гостинице.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Ужин оплачивается самостоятельно.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4. Кабардино-Балкарская республика.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Ранний завтрак (сухой паек) в гостинице проживания.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Экскурсия «К заоблачным высотам Верхней Балкарии»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Вы прогуляетесь к знаменитым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Чегемским водопадами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вберете в себя энергию падающей воды.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А далее путь пройдет к карстовому озеру, одному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из самых глубоких карстовых озер в 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мире–Голубому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озеру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Голубое озеро поражает уникальностью цвета воды.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Вам предстоит пройти по древней дороге, которую в былые времена выбили в отвесной скале. Находясь у края дороги, вы увидите и 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ощутите многолетнюю, грандиозную работу реки. Это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 истине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захватывающая экскурсия, которая останется в вашей памяти надолго. Потрясает своей мощностью, архитектурой оборонительная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система–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крепости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Курнаят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Зылги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которая как бы выросла из отвесной скалы,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кешене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селений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Шканты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Курнаят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Увиденное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унесет вас в далекий и загадочный мир прошлого. И все это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великолепие-Верхняя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Балкария. Вас наполнит могучая сила Кавказа при посещении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уникального места слияния рек Черека и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Ишкирти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Также у Вас будет возможность получить незабываемое удовольствие,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искупавшись в горячем термальном источнике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Аушигер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придав своему здоровью целительную энергию Кавказа. Вы проведете потрясающий, прекрасный день, полный приятных воспоминаний о Кавказе, о Чегемских водопадах и Верхней Балкарии!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 (оплачивается самостоятельно) 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в одном из местных кафе, где во время обеда, Вы сможете попробовать блюда национальной балкарской кухни и знаменитый кавказский шашлык.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Переезд в г. Владикавказ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в гостинице.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 самостоятельно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5. Республика Северная Осетия-Алания.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Завтрак в гостинице проживания.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Экскурсия «В сердце 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древнего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Иристона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-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Куртатинское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ущелье.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Настоящий островок средневековья с присущей ей атрибутикой: сторожевыми башнями,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склеповыми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могильниками-усыпальницами и, конечно же, каскадом наскальных оборонительных крепостей, чудом сохранившейся до наших дней.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Дорога от гостиницы из Владикавказа в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Куртатинское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ущелье займёт около двух часов и не будет утомительной. По пути в ущелье вам предстоит увидеть (проездом) памятник семи братьям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Газдановым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не вернувшимся с войны, военно-исторический мемориальный комплекс под открытым небом «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Барбашово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поле».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селении Гизель сделаем остановку (по желанию) у мемориала погибшим во время схода ледника Колка.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 По пути в горы (проездом) увидим Священную Рощу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Хетага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в которой на протяжении многих веков проводится обрядовый праздник, посвящённый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Уастырджи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В самом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Куртатинском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ущелье сделаем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остановку у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Кадаргаванского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каньона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Эта теснина, на дне которой, на глубине 100 метров, пенятся бурлящие потоки горной реки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Фиагдон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А между отвесных стен, на огромном валуне, принесённом ледником тысячи лет назад, красуется зеркальный барс - символ аланских царей. От каньона мы пройдём до «Тропы чудес». Вмонтированные в скалы мостики позволяют легко преодолеть пропасти над оврагами, обрывами, над скалами.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Наградой за смелость станет потрясающий вид, который открывается с обзорной площадки. Здесь же – «Меч кровников», который в знак примирения воткнули в землю кровники из враждующих родов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Куртатинского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ущелья.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После «Тропы чудес» в автобусе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проследуем к самой высокогорной православной обители на территории России – Аланскому Свято-Успенскому мужскому монастырю в селении 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Хидикус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Здесь хранится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святыня - список иконы Богородицы Моздокской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прикоснуться к которой приезжают многочисленные паломники. Подняться в монастырь, заказать молебны, полюбоваться красивейшими видами Скалистого и Бокового хребтов – за этим мы сюда и приедем.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После монастыря проследуем к высокогорному посёлку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Дзивгис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Неслучайно селение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Дзивгис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считалось "стражником ущелья". Вы узнаете о том, как работала в горах система оповещения, чем отличаются сторожевые башни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родовых.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Вам предстоит увидеть крепость XII-XVI веков - самая необыкновенное для Кавказа скальное оборонительное сооружение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штурмовать которую пытались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татарские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тумены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шах Аббас. А ещё в ауле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Дзивгис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вы увидите </w:t>
            </w:r>
            <w:proofErr w:type="spell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склеповые</w:t>
            </w:r>
            <w:proofErr w:type="spell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могильники - родовые усыпальницы.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 Почему именно в склепах аланы хоронили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усопших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до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какого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века существовала такая традиция - об этом вам расскажет экскурсовод.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Вас увлекут загадки, мистика, древние легенды и тайны, Вы, несомненно, получите истинное удовольствие, побывав в Северной Осетии.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 (оплата самостоятельно)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в одном из кафе по маршруту экскурсии.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Возвращение в г. Владикавказ.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 самостоятельно. 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6. Республика Ингушетия.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Ранний завтрак  в гостинице проживания.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Освобождение номеров.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Экскурсия в горную Ингушетию «Страна башен и легенд».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 совершите путешествие в «страну башен и легенд», в необычайно красивый, удивительный уголок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Северного Кавказа 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в республику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Ингушетию.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 увидите, воспетые в легендах перевалы хребты гор, увенчанные прекрасным </w:t>
            </w:r>
            <w:r w:rsidRPr="009613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Казбеком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утолите жажду родниковой водой, вдохнете запах альпийских лугов.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Пройдете тропами ингушского народа. И узнаете ближе историю, быт, культуру этого небольшого, но очень смелого и достойного народа.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Ингушетия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славится на весь мир, сохранившимися до сих пор башенными комплексами, которые в древности служили оборонными сооружениями, а так их строили и для проживания семей. Вы сможете пройтись по древним башенным городищам, соприкоснуться с древностью.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Башни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являются безмолвными старожилами прошлого времени, они свидетельствуют о величии народа, строившего их.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 узнаете, что именно в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Ингушетии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был построен один их первых христианских храмов на территории современной России - это уникальный храм переживший многие столетия, природные и военные катаклизмы-храм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Тхаб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Ерды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Храм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Тхаба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-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Ерды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как своеобразное послание древности нам потомкам, которое гласит об исторических, соседских связях многих народов на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Северном Кавказе.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Проезжая по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Ассинскому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 ущелью, Вы полюбуетесь красотой прекраснейшей реки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Ассы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ее бурлящим потоком. Вы узнаете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Ингушетию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изнутри, почувствуете атмосферу настоящего кавказского гостеприимства, попробуете традиционную ингушскую кухню. Созерцая, красоты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Ингушетии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Вы отвлечетесь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от повседневных забот, оставите в своем сердце след радости от 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увиденной невероятной красоты.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Ингушетия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расширяет наше сознание, наполняет любовью и добром нашу душу.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Переезд в г. Грозный.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в гостинице.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 самостоятельно. 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7. Чеченская республика.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 в гостинице проживания.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Экскурсия «Город Грозный – прошлое и настоящее».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Вам предстоит познакомиться с прошлым и настоящим города Грозного.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 поймете, насколько удивительна история города Грозного, начинающаяся от оборонительной крепости Кавказа на рубежах России, которая ни разу не посрамила свое имя, до города-героя и ныне современного, уникального во многом города, являющегося главным городом чеченского народа.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 окажетесь в другой стране, похожей на прогрессивно развивающийся Дубай.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Экскурсия Вас приведет к знаменитым небоскребам - комплексу высотных домов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«Грозный 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proofErr w:type="gramEnd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ити».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За пределами г. Москвы, это самые высокие здания в России. Подниметесь на высокоскоростном лифте на высоту 31 этажа, откуда с высоты птичьего полета открывается великолепный вид на город. А так же в ходе экскурсии посетите, построенный в конце 19 века терскими казаками Храм Архангела Михаила. Побываете в одной из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самых крупных мечетей Европы и мира – «Сердце Чечни»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которая является точной копией «Голубой мечети» в Стамбуле и визитной карточкой г. Грозного.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 - в одном из местных кафе, где во время обеда, Вы сможете попробовать блюда национальной чеченской кухни.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Проехав немного от города Грозный, Вы сможете посетить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 Аргун, где расположена Мечеть «Сердце Матери»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названной именем жены первого президента Чеченской республики Ахмада Кадырова -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Аймани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Кадыровой, которая и является единственной мечетью в России, выполненной в ультрасовременном виде.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 город Шали в последние годы стал местом притяжения всех мусульман Северного Кавказа. В августе 2019 года состоялось торжественное открытие 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самой большой мечети в Европе – «Гордость мусульман» имени Пророка Мохаммеда.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 Сотни тонн редкого белоснежного мрамора, добытого на дне Эгейского моря, прошли специальную обработку и были доставлены к месту строительства. Ажурные минареты, порталы и купола, расписанные золотом, уникальные люстры из миллионов кристаллов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Сваровски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изысканно украшенные аллеи огромного парка не оставят равнодушными ни одного гостя Шали!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Вам предстоит в ходе экскурсии познакомиться с основными достопримечательностями г. Грозного г. Аргун и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.Ш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али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узнать обычаи, традиции, кухню, культуру чеченского народа. Вам предстоит провести насыщенный день, который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 долго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останется в Вашей памяти и Вы с гордостью сможете говорить всем Вашим друзьям и знакомым, что Вы посетили эти необыкновенные места и удивительный город Грозный.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Окончание тура.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 самостоятельно</w:t>
            </w:r>
            <w:proofErr w:type="gramStart"/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Отъезд. 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19.30 – Отправление в г. Пермь.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8: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дороге. Просмотр фильмов, обмен впечатлениями.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9: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16.00-18.00 – Прибытие в г. Пермь.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выезда на экскурсии указано ориентировочное!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*Оператор оставляет за собой право вносить изменения в программу с сохранением объема обслуживания.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Проживание: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ночь. Гостиница </w:t>
            </w:r>
            <w:hyperlink r:id="rId17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"Ессентуки"</w:t>
              </w:r>
            </w:hyperlink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г. Ессентуки (для заезда 28.04.2023).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Завтрак/"сухой паек" (входит в стоимость проживания).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Гостиница </w:t>
            </w:r>
            <w:hyperlink r:id="rId18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"Машук"</w:t>
              </w:r>
            </w:hyperlink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г. Пятигорск (летние даты)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 и 3 ночь. Гостиница </w:t>
            </w:r>
            <w:hyperlink r:id="rId19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"LUX"</w:t>
              </w:r>
            </w:hyperlink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г. Владикавказ (для заезда 28.04.2023, 24.06.2023).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Завтрак (входит в стоимость проживания).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Гостиница </w:t>
            </w:r>
            <w:hyperlink r:id="rId20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"Камелия-В"</w:t>
              </w:r>
            </w:hyperlink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г. Владикавказ (летние даты)</w:t>
            </w:r>
          </w:p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 ночь. Гостиница </w:t>
            </w:r>
            <w:hyperlink r:id="rId21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</w:t>
              </w:r>
              <w:proofErr w:type="spell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Беркат</w:t>
              </w:r>
              <w:proofErr w:type="spellEnd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</w:t>
              </w:r>
            </w:hyperlink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г. Грозный.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Завтрак (входит в стоимость проживания).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* Оператор </w:t>
            </w:r>
            <w:proofErr w:type="spellStart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имееет</w:t>
            </w:r>
            <w:proofErr w:type="spellEnd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право заменить гостиницу </w:t>
            </w:r>
            <w:proofErr w:type="gramStart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9613F1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аналогичную либо выше уровнем.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входит: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автобусный проезд Пермь-Кавказ-Пермь;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чай/кофе в автобусе;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сопровождение нашим сотрудником из Перми и обратно, контроль всех вопросов;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проживание в гостинице;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транспортное обслуживание по экскурсионной программе;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услуги экскурсовода;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питание (4 завтрака, 1 обед);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страховка на проезд в автобусе.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по желанию оплачивается при бронировании: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доплата за второе место в автобусе – 14 000 руб./чел.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историко-архитектурный и археологический комплекс "Нижне-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Архызское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городище" – от 200 руб./чел.;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экосбор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Республика Северная Осетия-Алания – 300 руб./чел.;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экосбор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Республика Ингушетия – 150 руб./чел;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– начиная с 1 мая 2018 года на территории Ставропольского края (Ессентуки, Кисловодск, Железноводск, Пятигорск) вводится плата за пользование курортной инфраструктурой (курортный сбор)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азмер курортного сбора составляет 100 рублей. Сумма курортного сбора определяется как произведение количества дней фактического пребывания плательщика в объекте размещения (за исключением дня заезда) и соответствующей ставки курортного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сбора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олее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подробная информация на официальном сайте:</w:t>
            </w: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2" w:history="1">
              <w:r w:rsidRPr="009613F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http://mintourism26.ru/</w:t>
              </w:r>
            </w:hyperlink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Дополнительно по желанию оплачивается в ходе тура: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питание в придорожных кафе по пути следования автобуса;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обеды (4-й, 5-й, 6-й и 7-й дни), ужины;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канатная дорога, Архыз: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«Млечный путь» Южный склон до 2240 м. – 900 руб./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., 700 руб./дети от 6 до 13 лет вкл.;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– Посещение Обсерватории- 600 руб.- 1чел.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купание в термальном источнике "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Аушигер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 – 250 руб./час;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– Входные билеты в музеи в Ингушетии – 300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Грозный, входные билеты в музей и высотный комплекс – 500 руб./чел.;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сувениры, продукция местного производства.</w:t>
            </w:r>
            <w:proofErr w:type="gramEnd"/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Примерно с собой на 1 человека нужно взять – от 11 000 р. на дополнительные расходы.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Рекомендуется взять с собой: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Для поездки в автобусе: плед; подушечка; кружка; шлепанцы, чтобы не затекали ноги; спортивные штаны для удобства переезда; лекарства по надобности; перекус, наличные деньги на посещение санитарных зон и питание; питьевую воду (в кулере только горячая вода). В автобусе будет продажа туристических товаров за наличные средства (пледы, подушки под голову,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беруши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маски для сна).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Для экскурсий: фотоаппарат; наличные (!) деньги на входные билеты, сувениры, питание, 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экосбор</w:t>
            </w:r>
            <w:proofErr w:type="spell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; удобную одежду и обувь по погоде; зонтик или дождевик. Наличные деньги можно снять по пути в Саратове на остановке (Сбербанк) и в городах проживания (Сбербанк).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экскурсий в Чечню: головной убор или одежду с капюшоном, т.к. на смотровой площадке очень ветрено. Девушкам лучше взять юбку/платье и платок, если хотите получить красивые фотографии. В мечетях это все выдается, но стиль платьев оставляет желать лучшего. Нельзя надевать шорты, майки.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восхождений по канатным дорогам: теплая одежда; головной убор; солнцезащитные очки; солнцезащитный крем с высоким фактором защиты; непромокаемую обувь; удобную сумку/рюкзак, чтобы случайно не выронить на подъемниках.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купания в источниках: полотенце, купальник, сланцы, купальная шапочка на голову.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300 руб. за последний ряд в автобусе;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300 руб. для туристов, выезжающих из Удмуртии;</w:t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– 3 000 руб. для туристов, самостоятельно приезжающих к месту старта программы (г. Черкесск).</w:t>
            </w:r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и время отправления: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20.00 – </w:t>
            </w:r>
            <w:hyperlink r:id="rId23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г. Пермь, ул. Ленина, 53 ("</w:t>
              </w:r>
              <w:proofErr w:type="spell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ТеатрТеатр</w:t>
              </w:r>
              <w:proofErr w:type="spellEnd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")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20.10 – </w:t>
            </w:r>
            <w:hyperlink r:id="rId24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ост. Сосновый бор (по ул. </w:t>
              </w:r>
              <w:proofErr w:type="gram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Якутская</w:t>
              </w:r>
              <w:proofErr w:type="gramEnd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20.15 – </w:t>
            </w:r>
            <w:hyperlink r:id="rId25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м-н </w:t>
              </w:r>
              <w:proofErr w:type="spell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Закамск</w:t>
              </w:r>
              <w:proofErr w:type="spellEnd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, ост. </w:t>
              </w:r>
              <w:proofErr w:type="spell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Лядова</w:t>
              </w:r>
              <w:proofErr w:type="spellEnd"/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20.40 – </w:t>
            </w:r>
            <w:hyperlink r:id="rId26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г. Краснокамск, ост. Фабрика Гознак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20.45 – </w:t>
            </w:r>
            <w:hyperlink r:id="rId27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ост. </w:t>
              </w:r>
              <w:proofErr w:type="gram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Отворот на Майский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21.00 –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"https://yandex.ru/maps/?um=constructor%3A4c43928392b87e0e9b418c7d69500b5642d2123f6238ea09d718326fc3d4be4f&amp;source=constructorLink" \t "_blank" </w:instrTex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Нытвенский</w:t>
            </w:r>
            <w:proofErr w:type="spellEnd"/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 отворот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21.05 –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Григорьевский</w:t>
            </w:r>
            <w:proofErr w:type="spellEnd"/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 отворот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21.10 – </w:t>
            </w:r>
            <w:hyperlink r:id="rId28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отворот Кудымкар/Карагай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21.30 – </w:t>
            </w:r>
            <w:proofErr w:type="spell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"https://yandex.ru/maps/?um=constructor%3Af593c65b81e259fe76a1179a7c4681cb91354d088d68c203cb8a8328babff663&amp;source=constructorLink" \t "_blank" </w:instrTex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Очерский</w:t>
            </w:r>
            <w:proofErr w:type="spellEnd"/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 отворот (АЗС "Лукойл")</w:t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21.50 – </w:t>
            </w:r>
            <w:hyperlink r:id="rId29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Большая Соснова, кафе "Казачья Застава"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22.00 – </w:t>
            </w:r>
            <w:hyperlink r:id="rId30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Большая Соснова, кафе "Гавань"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23.00 (УДМ) – </w:t>
            </w:r>
            <w:hyperlink r:id="rId31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г. Воткинск, на трассе, кафе "У моста"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23.45 (УДМ) – </w:t>
            </w:r>
            <w:hyperlink r:id="rId32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г. Ижевск, ТЦ Малахит, ул. Удмуртская, 273</w:t>
              </w:r>
            </w:hyperlink>
            <w:r w:rsidRPr="009613F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01.00 (УДМ)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– </w:t>
            </w:r>
            <w:hyperlink r:id="rId33" w:tgtFrame="_blank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г. Можга, ул. имени Ф.Я. </w:t>
              </w:r>
              <w:proofErr w:type="spellStart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Фалалеева</w:t>
              </w:r>
              <w:proofErr w:type="spellEnd"/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, 10, кафе "Турист"</w:t>
              </w:r>
            </w:hyperlink>
          </w:p>
        </w:tc>
      </w:tr>
      <w:tr w:rsidR="009613F1" w:rsidRPr="009613F1" w:rsidTr="009613F1">
        <w:trPr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8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паспорт, свидетельство о рождении, мед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олис.</w:t>
            </w:r>
          </w:p>
        </w:tc>
      </w:tr>
    </w:tbl>
    <w:p w:rsidR="009613F1" w:rsidRDefault="009613F1" w:rsidP="009613F1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613F1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9613F1" w:rsidRPr="009613F1" w:rsidRDefault="009613F1" w:rsidP="009613F1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</w:p>
    <w:tbl>
      <w:tblPr>
        <w:tblW w:w="115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085"/>
        <w:gridCol w:w="2673"/>
        <w:gridCol w:w="2796"/>
      </w:tblGrid>
      <w:tr w:rsidR="009613F1" w:rsidRPr="009613F1" w:rsidTr="009613F1">
        <w:trPr>
          <w:trHeight w:val="720"/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Забронировать</w:t>
            </w:r>
          </w:p>
        </w:tc>
        <w:tc>
          <w:tcPr>
            <w:tcW w:w="3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5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Стоимость, руб. (чел.)</w:t>
            </w:r>
          </w:p>
        </w:tc>
      </w:tr>
      <w:tr w:rsidR="009613F1" w:rsidRPr="009613F1" w:rsidTr="009613F1">
        <w:trPr>
          <w:trHeight w:val="180"/>
          <w:jc w:val="center"/>
        </w:trPr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F1" w:rsidRPr="009613F1" w:rsidRDefault="009613F1" w:rsidP="009613F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3F1" w:rsidRPr="009613F1" w:rsidRDefault="009613F1" w:rsidP="009613F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2-х местный </w:t>
            </w:r>
          </w:p>
        </w:tc>
      </w:tr>
      <w:tr w:rsidR="009613F1" w:rsidRPr="009613F1" w:rsidTr="009613F1">
        <w:trPr>
          <w:trHeight w:val="720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28.04.2023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34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35 300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31 900</w:t>
            </w:r>
          </w:p>
        </w:tc>
      </w:tr>
      <w:tr w:rsidR="009613F1" w:rsidRPr="009613F1" w:rsidTr="009613F1">
        <w:trPr>
          <w:trHeight w:val="150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24.06.2023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35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36 300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32 300</w:t>
            </w:r>
          </w:p>
        </w:tc>
      </w:tr>
      <w:tr w:rsidR="009613F1" w:rsidRPr="009613F1" w:rsidTr="009613F1">
        <w:trPr>
          <w:trHeight w:val="690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22.07.2023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36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36 600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29 800</w:t>
            </w:r>
          </w:p>
        </w:tc>
      </w:tr>
      <w:tr w:rsidR="009613F1" w:rsidRPr="009613F1" w:rsidTr="009613F1">
        <w:trPr>
          <w:trHeight w:val="720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19.08.2023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37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36 600 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29 800</w:t>
            </w:r>
          </w:p>
        </w:tc>
      </w:tr>
      <w:tr w:rsidR="009613F1" w:rsidRPr="009613F1" w:rsidTr="009613F1">
        <w:trPr>
          <w:trHeight w:val="150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07.10.2023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38" w:history="1">
              <w:r w:rsidRPr="009613F1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36 600 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29 800</w:t>
            </w:r>
          </w:p>
        </w:tc>
      </w:tr>
      <w:tr w:rsidR="009613F1" w:rsidRPr="009613F1" w:rsidTr="009613F1">
        <w:trPr>
          <w:trHeight w:val="720"/>
          <w:jc w:val="center"/>
        </w:trPr>
        <w:tc>
          <w:tcPr>
            <w:tcW w:w="115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613F1" w:rsidRPr="009613F1" w:rsidRDefault="009613F1" w:rsidP="009613F1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3F1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туристов, выезжающих из Удмуртии – скидка 300 руб.</w:t>
            </w:r>
          </w:p>
        </w:tc>
      </w:tr>
    </w:tbl>
    <w:p w:rsidR="009613F1" w:rsidRDefault="009613F1"/>
    <w:sectPr w:rsidR="009613F1" w:rsidSect="0096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1"/>
    <w:rsid w:val="004D74FC"/>
    <w:rsid w:val="009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3F1"/>
    <w:rPr>
      <w:color w:val="0000FF"/>
      <w:u w:val="single"/>
    </w:rPr>
  </w:style>
  <w:style w:type="character" w:customStyle="1" w:styleId="tour-summarylabel">
    <w:name w:val="tour-summary__label"/>
    <w:basedOn w:val="a0"/>
    <w:rsid w:val="009613F1"/>
  </w:style>
  <w:style w:type="character" w:customStyle="1" w:styleId="tour-summaryvalue">
    <w:name w:val="tour-summary__value"/>
    <w:basedOn w:val="a0"/>
    <w:rsid w:val="009613F1"/>
  </w:style>
  <w:style w:type="character" w:customStyle="1" w:styleId="atoursdates--begin">
    <w:name w:val="atours__dates--begin"/>
    <w:basedOn w:val="a0"/>
    <w:rsid w:val="009613F1"/>
  </w:style>
  <w:style w:type="character" w:customStyle="1" w:styleId="tour-summarycurrency">
    <w:name w:val="tour-summary__currency"/>
    <w:basedOn w:val="a0"/>
    <w:rsid w:val="009613F1"/>
  </w:style>
  <w:style w:type="paragraph" w:styleId="a4">
    <w:name w:val="Normal (Web)"/>
    <w:basedOn w:val="a"/>
    <w:uiPriority w:val="99"/>
    <w:unhideWhenUsed/>
    <w:rsid w:val="009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3F1"/>
    <w:rPr>
      <w:b/>
      <w:bCs/>
    </w:rPr>
  </w:style>
  <w:style w:type="character" w:styleId="a6">
    <w:name w:val="Emphasis"/>
    <w:basedOn w:val="a0"/>
    <w:uiPriority w:val="20"/>
    <w:qFormat/>
    <w:rsid w:val="009613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3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3F1"/>
    <w:rPr>
      <w:color w:val="0000FF"/>
      <w:u w:val="single"/>
    </w:rPr>
  </w:style>
  <w:style w:type="character" w:customStyle="1" w:styleId="tour-summarylabel">
    <w:name w:val="tour-summary__label"/>
    <w:basedOn w:val="a0"/>
    <w:rsid w:val="009613F1"/>
  </w:style>
  <w:style w:type="character" w:customStyle="1" w:styleId="tour-summaryvalue">
    <w:name w:val="tour-summary__value"/>
    <w:basedOn w:val="a0"/>
    <w:rsid w:val="009613F1"/>
  </w:style>
  <w:style w:type="character" w:customStyle="1" w:styleId="atoursdates--begin">
    <w:name w:val="atours__dates--begin"/>
    <w:basedOn w:val="a0"/>
    <w:rsid w:val="009613F1"/>
  </w:style>
  <w:style w:type="character" w:customStyle="1" w:styleId="tour-summarycurrency">
    <w:name w:val="tour-summary__currency"/>
    <w:basedOn w:val="a0"/>
    <w:rsid w:val="009613F1"/>
  </w:style>
  <w:style w:type="paragraph" w:styleId="a4">
    <w:name w:val="Normal (Web)"/>
    <w:basedOn w:val="a"/>
    <w:uiPriority w:val="99"/>
    <w:unhideWhenUsed/>
    <w:rsid w:val="009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3F1"/>
    <w:rPr>
      <w:b/>
      <w:bCs/>
    </w:rPr>
  </w:style>
  <w:style w:type="character" w:styleId="a6">
    <w:name w:val="Emphasis"/>
    <w:basedOn w:val="a0"/>
    <w:uiPriority w:val="20"/>
    <w:qFormat/>
    <w:rsid w:val="009613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3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3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0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6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3819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cot59.ru/assets/galleries/4322/9xq3nxykams.jpg" TargetMode="External"/><Relationship Id="rId18" Type="http://schemas.openxmlformats.org/officeDocument/2006/relationships/hyperlink" Target="https://center-mashuk.ru/" TargetMode="External"/><Relationship Id="rId26" Type="http://schemas.openxmlformats.org/officeDocument/2006/relationships/hyperlink" Target="https://yandex.ru/maps/?um=constructor%3A2ab126b8f48b990ccbef5fb4ddbf910e8e26b17a40ca3912de854faf2f092789&amp;source=constructorLin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otel-berkat.ru/" TargetMode="External"/><Relationship Id="rId34" Type="http://schemas.openxmlformats.org/officeDocument/2006/relationships/hyperlink" Target="https://pcot.ruturbron.ru/bus/8461/7192/7290/scheme" TargetMode="External"/><Relationship Id="rId7" Type="http://schemas.openxmlformats.org/officeDocument/2006/relationships/hyperlink" Target="https://pcot59.ru/assets/galleries/4322/ra25j09cm6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hotel-essentuki.ru/" TargetMode="External"/><Relationship Id="rId25" Type="http://schemas.openxmlformats.org/officeDocument/2006/relationships/hyperlink" Target="https://yandex.ru/maps/?um=constructor%3Aea3f7f358c546ccbb3e3d219ae8e006a4fa72830626912b2798f1d9bd486e390&amp;source=constructorLink" TargetMode="External"/><Relationship Id="rId33" Type="http://schemas.openxmlformats.org/officeDocument/2006/relationships/hyperlink" Target="https://yandex.ru/maps/?um=constructor%3Aa0e3038c0de1ee82637ad2d7d07b22b980c9f3c3ed7ad43b4f810ed1589e330a&amp;source=constructorLink" TargetMode="External"/><Relationship Id="rId38" Type="http://schemas.openxmlformats.org/officeDocument/2006/relationships/hyperlink" Target="https://pcot.ruturbron.ru/bus/8464/7195/7293/schem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2gis.ru/vladikavkaz/firm/70000001025022246" TargetMode="External"/><Relationship Id="rId29" Type="http://schemas.openxmlformats.org/officeDocument/2006/relationships/hyperlink" Target="https://yandex.ru/maps/?um=constructor%3A5ac609102b0a0fb8942b327a279027aca1f9257ab9711dce1b89cc5ecea253c4&amp;source=constructorLi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cot59.ru/assets/galleries/4322/gm5lsqwmpgi.jpg" TargetMode="External"/><Relationship Id="rId24" Type="http://schemas.openxmlformats.org/officeDocument/2006/relationships/hyperlink" Target="https://yandex.ru/maps/?um=constructor%3A95333cb96ba2bf94ae5b793e040f1eff9a4908adfc528baabb9d63c88a68b952&amp;source=constructorLink" TargetMode="External"/><Relationship Id="rId32" Type="http://schemas.openxmlformats.org/officeDocument/2006/relationships/hyperlink" Target="https://yandex.ru/maps/?um=constructor%3A5db4f0622cf0c66278a4741724d1824d9d9beffb36110b3d48dfe7eef18efbc2&amp;source=constructorLink" TargetMode="External"/><Relationship Id="rId37" Type="http://schemas.openxmlformats.org/officeDocument/2006/relationships/hyperlink" Target="https://pcot.ruturbron.ru/bus/8463/7194/7292/schem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cot59.ru/assets/galleries/4322/9jvmxiccb4y.jpg" TargetMode="External"/><Relationship Id="rId15" Type="http://schemas.openxmlformats.org/officeDocument/2006/relationships/hyperlink" Target="https://pcot59.ru/assets/galleries/4322/xw5vfq_b7wi.jpg" TargetMode="External"/><Relationship Id="rId23" Type="http://schemas.openxmlformats.org/officeDocument/2006/relationships/hyperlink" Target="https://yandex.ru/maps/?um=constructor%3A991417203fcb4cfbe4666bc784be274b211bb28d360f574d8aaace2867e630ad&amp;source=constructorLink" TargetMode="External"/><Relationship Id="rId28" Type="http://schemas.openxmlformats.org/officeDocument/2006/relationships/hyperlink" Target="https://yandex.ru/maps/?um=constructor%3Ac7520dc80bf1e55f9f8099af10b76195d50943374c39264a1c2900437b072289&amp;source=constructorLink" TargetMode="External"/><Relationship Id="rId36" Type="http://schemas.openxmlformats.org/officeDocument/2006/relationships/hyperlink" Target="https://pcot.ruturbron.ru/bus/8462/7193/7291/schem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2gis.ru/vladikavkaz/firm/70000001022591979" TargetMode="External"/><Relationship Id="rId31" Type="http://schemas.openxmlformats.org/officeDocument/2006/relationships/hyperlink" Target="https://yandex.ru/maps/?um=constructor%3Ae6b019da8c720ac0a7ab9cc03c1de0a9b404d1ef5091a49eed68c8b635740dd9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ot59.ru/assets/galleries/4322/8n8enlzgbzi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mail.yandex.ru/re.jsx?h=a,WQab9TvxcnqR_YqPYUjnEQ&amp;l=aHR0cDovL21pbnRvdXJpc20yNi5ydS8" TargetMode="External"/><Relationship Id="rId27" Type="http://schemas.openxmlformats.org/officeDocument/2006/relationships/hyperlink" Target="https://yandex.ru/maps/?um=constructor%3A20601976dc6b4f6b160de70717ef01df0e11c32a9654dcbed6ff2c552b24076c&amp;source=constructorLink" TargetMode="External"/><Relationship Id="rId30" Type="http://schemas.openxmlformats.org/officeDocument/2006/relationships/hyperlink" Target="https://yandex.ru/maps/?um=constructor%3A6235748129406670ea23b56df0a0bcf8cf9eacb3367f9a2077ebccb79c2d80ad&amp;source=constructorLink" TargetMode="External"/><Relationship Id="rId35" Type="http://schemas.openxmlformats.org/officeDocument/2006/relationships/hyperlink" Target="https://pcot.ruturbron.ru/bus/8535/7313/7357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2023-03-10T12:31:00Z</dcterms:created>
  <dcterms:modified xsi:type="dcterms:W3CDTF">2023-03-10T12:36:00Z</dcterms:modified>
</cp:coreProperties>
</file>